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171E88" w:rsidRPr="00171E88" w:rsidRDefault="00356186" w:rsidP="00171E88">
      <w:pPr>
        <w:spacing w:after="0"/>
        <w:jc w:val="center"/>
        <w:rPr>
          <w:rFonts w:cs="Arial"/>
          <w:b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</w:r>
      <w:r w:rsidR="00861A03">
        <w:rPr>
          <w:rFonts w:cs="Arial"/>
          <w:b/>
        </w:rPr>
        <w:t>nr  10</w:t>
      </w:r>
      <w:r w:rsidR="00171E88" w:rsidRPr="00171E88">
        <w:rPr>
          <w:rFonts w:cs="Arial"/>
          <w:b/>
        </w:rPr>
        <w:t>/</w:t>
      </w:r>
      <w:r w:rsidR="00861A03">
        <w:rPr>
          <w:rFonts w:cs="Arial"/>
          <w:b/>
        </w:rPr>
        <w:t>RPO/HOSTEL/SNR/2020/BK z dnia 22</w:t>
      </w:r>
      <w:bookmarkStart w:id="0" w:name="_GoBack"/>
      <w:bookmarkEnd w:id="0"/>
      <w:r w:rsidR="00171E88" w:rsidRPr="00171E88">
        <w:rPr>
          <w:rFonts w:cs="Arial"/>
          <w:b/>
        </w:rPr>
        <w:t xml:space="preserve">.12.2020 r. </w:t>
      </w:r>
    </w:p>
    <w:p w:rsidR="00171E88" w:rsidRPr="00171E88" w:rsidRDefault="004A1DAD" w:rsidP="00171E88">
      <w:pPr>
        <w:spacing w:after="0"/>
        <w:jc w:val="center"/>
        <w:rPr>
          <w:rFonts w:cs="Arial"/>
        </w:rPr>
      </w:pPr>
      <w:r>
        <w:rPr>
          <w:rFonts w:cs="Arial"/>
        </w:rPr>
        <w:t>n</w:t>
      </w:r>
      <w:r w:rsidR="00356186" w:rsidRPr="00A9469A">
        <w:rPr>
          <w:rFonts w:cs="Arial"/>
        </w:rPr>
        <w:t xml:space="preserve">a potrzeby postępowania o udzielenie zamówienia </w:t>
      </w:r>
      <w:r w:rsidR="00A9469A" w:rsidRPr="00A9469A">
        <w:rPr>
          <w:rFonts w:cs="Arial"/>
        </w:rPr>
        <w:t>na sukcesywne dostarczanie produktów spożywczych w ramach projektu:</w:t>
      </w:r>
      <w:r w:rsidR="00BE4FEA" w:rsidRPr="00BE4FEA">
        <w:t xml:space="preserve"> </w:t>
      </w:r>
      <w:r w:rsidR="00BE4FEA">
        <w:t>,,</w:t>
      </w:r>
      <w:r w:rsidR="00161584">
        <w:t>Poprawa dostępności usług zdrowotnych szansą na niezależność mieszkańców województwa świętokrzyskiego”</w:t>
      </w:r>
      <w:r w:rsidR="00356186" w:rsidRPr="00A9469A">
        <w:rPr>
          <w:rFonts w:cs="Arial"/>
          <w:i/>
        </w:rPr>
        <w:t xml:space="preserve">, </w:t>
      </w:r>
      <w:r w:rsidR="00356186"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356186" w:rsidRPr="00161584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59" w:rsidRDefault="00A17C59" w:rsidP="00DE05C3">
      <w:pPr>
        <w:spacing w:after="0" w:line="240" w:lineRule="auto"/>
      </w:pPr>
      <w:r>
        <w:separator/>
      </w:r>
    </w:p>
  </w:endnote>
  <w:end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7124D12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12910" w:rsidRPr="00512910" w:rsidRDefault="00512910" w:rsidP="0051291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1291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512910" w:rsidRPr="00512910" w:rsidRDefault="00512910" w:rsidP="0051291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1291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401A24" w:rsidRPr="00C857C5" w:rsidRDefault="00401A24" w:rsidP="0051291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512910" w:rsidRPr="00512910" w:rsidRDefault="00512910" w:rsidP="0051291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512910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512910" w:rsidRPr="00512910" w:rsidRDefault="00512910" w:rsidP="0051291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512910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401A24" w:rsidRPr="00C857C5" w:rsidRDefault="00401A24" w:rsidP="0051291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59" w:rsidRDefault="00A17C59" w:rsidP="00DE05C3">
      <w:pPr>
        <w:spacing w:after="0" w:line="240" w:lineRule="auto"/>
      </w:pPr>
      <w:r>
        <w:separator/>
      </w:r>
    </w:p>
  </w:footnote>
  <w:foot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05D2B50"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4A92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1E88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E68E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16699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1DAD"/>
    <w:rsid w:val="004A5C21"/>
    <w:rsid w:val="004C114D"/>
    <w:rsid w:val="004C1B97"/>
    <w:rsid w:val="004C69FE"/>
    <w:rsid w:val="004D5A73"/>
    <w:rsid w:val="004D7EDB"/>
    <w:rsid w:val="004E48C5"/>
    <w:rsid w:val="004E637D"/>
    <w:rsid w:val="004F3033"/>
    <w:rsid w:val="00500DB4"/>
    <w:rsid w:val="00504437"/>
    <w:rsid w:val="00512910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0838"/>
    <w:rsid w:val="007422DC"/>
    <w:rsid w:val="007452AD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1A03"/>
    <w:rsid w:val="008621F9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2ECE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7C59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D516E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3C4E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1213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9A89-F659-4FD9-9A72-DB6841C0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2019-02-05T10:46:00Z</cp:lastPrinted>
  <dcterms:created xsi:type="dcterms:W3CDTF">2020-12-22T09:22:00Z</dcterms:created>
  <dcterms:modified xsi:type="dcterms:W3CDTF">2020-12-22T09:50:00Z</dcterms:modified>
</cp:coreProperties>
</file>